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207645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T2 BIOSYSTEMS,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25"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20-4827488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3424"/>
        <w:spacing w:after="0"/>
        <w:rPr>
          <w:sz w:val="20"/>
          <w:szCs w:val="20"/>
          <w:color w:val="auto"/>
        </w:rPr>
      </w:pPr>
      <w:r>
        <w:rPr>
          <w:rFonts w:ascii="Times New Roman" w:cs="Times New Roman" w:eastAsia="Times New Roman" w:hAnsi="Times New Roman"/>
          <w:sz w:val="17"/>
          <w:szCs w:val="17"/>
          <w:b w:val="1"/>
          <w:bCs w:val="1"/>
          <w:color w:val="auto"/>
        </w:rPr>
        <w:t>101 Hartwell Avenue, Lexington, Massachusetts 02421</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(781) 761-4646</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4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TTOO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Directors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31, 2025, John Sperzel and Robin Toft each notified T2 Biosystems, Inc. (the “Company”) of their respective resignations as members of the Company’s board of directors (the “Board”) and all committees thereof, effective immediately. On April 3, 2025, John W. Cumming, David Elsbree, Robin Toft, Seymour Liebman and Laura Adams each notified the Company of their respective resignations as members of the Company’s Board and all committees thereof, effective as of 2;25 p.m on April 3, 2025. None of these resignations resulted from any disagreement with the Company on any matter relating to the Company’s operations, policies or practices.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Officers</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March 18, 2025, Michael Gibbs notified the Company of his termination of that certain Consulting Agreement between himself and the Company, dated February 15, 2025 and his resignation from his position as the Company’s Senior Vice President, General Counsel and Corporate Secretary. On March 31, 2025, John Sperzel notified the Company of his termination of that certain Consulting Agreement between himself and the Company, dated February 15, 2025 and his resignation from his position as the Company’s Chief Executive Officer and President. On April 3, 2025, John Sprague notified the Company of his resignation from his position as the Company’s Chief Financial Officer and Corporate Treasurer.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Director and Officer</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April 3, 2025, the Board appointed Craig R. Jalbert, age 63, as a Class I director and the Company’s Chief Executive Officer, President, Corporate Treasurer, and Corporate Secretary, effective as of 11:30 a.m. on April 3, 2025. Mr. Jalbert will serve on the Board until 2027 Annual Meeting of Stockholders and until his successor is duly elected and qualified, or until his earlier death, resignation or removal. Mr. Jalbert will also serve as the Company’s principal executive officer, principal financial officer and principal accounting officer. Mr. Jalbert has not been appointed to any committee of the Board and as of the date hereof is not expected to be appointed to any committee of the Board.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Mr. Jalbert has served as a principal of the Foxborough, Massachusetts accounting firm of Verdolino &amp; Lowey, P.C. since 1987. For over 30 years he has focused his practice in distressed businesses and has served, and continues to serve, in the capacities of officer and director for numerous firms in their wind-down phases.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Mr. Jalbert will be compensated in the amount of $50,000 per year. There is no arrangement or understanding pursuant to which Mr. Jalbert was appointed to the Board. There are no family relationships between Mr. Jalbert and any director or executive officer of the Company, and Mr. Jalbert has no direct or indirect material interest in any transaction required to be disclosed pursuant to Item 404(a) of Regulation S-K.</w:t>
      </w:r>
    </w:p>
    <w:p>
      <w:pPr>
        <w:sectPr>
          <w:pgSz w:w="11900" w:h="16838" w:orient="portrait"/>
          <w:cols w:equalWidth="0" w:num="1">
            <w:col w:w="11020"/>
          </w:cols>
          <w:pgMar w:left="440" w:top="293"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8"/>
          <w:szCs w:val="18"/>
          <w:color w:val="auto"/>
        </w:rPr>
        <w:t>Date: April 4, 2025</w:t>
      </w:r>
      <w:r>
        <w:rPr>
          <w:sz w:val="20"/>
          <w:szCs w:val="20"/>
          <w:color w:val="auto"/>
        </w:rPr>
        <w:tab/>
      </w:r>
      <w:r>
        <w:rPr>
          <w:rFonts w:ascii="Times New Roman" w:cs="Times New Roman" w:eastAsia="Times New Roman" w:hAnsi="Times New Roman"/>
          <w:sz w:val="18"/>
          <w:szCs w:val="18"/>
          <w:b w:val="1"/>
          <w:bCs w:val="1"/>
          <w:color w:val="auto"/>
        </w:rPr>
        <w:t>T2 BIOSYSTEMS, INC.</w:t>
      </w:r>
    </w:p>
    <w:p>
      <w:pPr>
        <w:spacing w:after="0" w:line="229"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Jalbert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Craig Jalbert</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President, Chief Executive Officer and Chief Financial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2025-04-07T05:12:24Z</dcterms:created>
  <dcterms:modified xsi:type="dcterms:W3CDTF">2025-04-07T05:12:24Z</dcterms:modified>
</cp:coreProperties>
</file>